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20"/>
          <w:tab w:val="left" w:pos="5460"/>
        </w:tabs>
        <w:spacing w:after="100" w:afterAutospacing="1" w:line="68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关于开展202</w:t>
      </w:r>
      <w:r>
        <w:rPr>
          <w:rFonts w:hint="eastAsia" w:eastAsia="方正小标宋_GBK"/>
          <w:sz w:val="44"/>
          <w:szCs w:val="44"/>
        </w:rPr>
        <w:t>3</w:t>
      </w:r>
      <w:r>
        <w:rPr>
          <w:rFonts w:eastAsia="方正小标宋_GBK"/>
          <w:sz w:val="44"/>
          <w:szCs w:val="44"/>
        </w:rPr>
        <w:t>年度南京中医药大学基层团组织先进集体、先进个人评选的通知</w:t>
      </w:r>
    </w:p>
    <w:p>
      <w:pPr>
        <w:tabs>
          <w:tab w:val="left" w:pos="1120"/>
          <w:tab w:val="left" w:pos="5460"/>
        </w:tabs>
        <w:spacing w:line="560" w:lineRule="exact"/>
        <w:rPr>
          <w:rFonts w:eastAsia="仿宋"/>
          <w:sz w:val="44"/>
          <w:szCs w:val="44"/>
        </w:rPr>
      </w:pPr>
      <w:r>
        <w:rPr>
          <w:rFonts w:eastAsia="仿宋"/>
          <w:sz w:val="32"/>
          <w:szCs w:val="32"/>
        </w:rPr>
        <w:t>各</w:t>
      </w:r>
      <w:r>
        <w:rPr>
          <w:rFonts w:hint="eastAsia" w:eastAsia="仿宋"/>
          <w:sz w:val="32"/>
          <w:szCs w:val="32"/>
        </w:rPr>
        <w:t>学院团委、直属团支部、机关党工委、</w:t>
      </w:r>
      <w:r>
        <w:rPr>
          <w:rFonts w:eastAsia="仿宋"/>
          <w:sz w:val="32"/>
          <w:szCs w:val="32"/>
        </w:rPr>
        <w:t>附属医院</w:t>
      </w:r>
      <w:r>
        <w:rPr>
          <w:rFonts w:hint="eastAsia" w:eastAsia="仿宋"/>
          <w:sz w:val="32"/>
          <w:szCs w:val="32"/>
        </w:rPr>
        <w:t>（江苏省中医院）</w:t>
      </w:r>
      <w:r>
        <w:rPr>
          <w:rFonts w:eastAsia="仿宋"/>
          <w:sz w:val="32"/>
          <w:szCs w:val="32"/>
        </w:rPr>
        <w:t>团委</w:t>
      </w:r>
      <w:r>
        <w:rPr>
          <w:rFonts w:hint="eastAsia"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第二附属医院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（江苏省第二中医院）</w:t>
      </w:r>
      <w:r>
        <w:rPr>
          <w:rFonts w:eastAsia="仿宋"/>
          <w:sz w:val="32"/>
          <w:szCs w:val="32"/>
        </w:rPr>
        <w:t>团委：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2023年是全面贯彻落实党的二十大精神的开局之年，是实施“十四五”规划承前启后的关键一年，也是学校第四次党代会召开之年，全校各级团组织、广大团员青年为学校高质量发展做出了积极贡献，涌现出一大批先进典型。为充分发挥先进榜样示范作用，经研究，决定开展2023年度先进集体和先进个人申报评选工作。现将有关事宜通知如下：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一、评选依据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根据《南京中医药大学五四表彰工作办法》明确的范围条件、基本程序等规定组织实施，坚持从严审核，坚持优中选优，提高表彰质量，充分发挥先进典型示范引领作用。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二、名额分配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参照“智慧团建”系统中录入团员、团干部、团委、团支部数（由于超大团支部而拆分的团支部，不重复计算），设置申报比例和名额。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各申报单位申报比例和名额如下：（不包括2024年应届毕业生和毕业团支部）：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优秀团员的申报数不超过本单位团员总数的3％；优秀团干部申报数不超过本单位团干部数的5％；“五四红旗团支部”申报数不超过本单位团支部总数的10％；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“十佳团支部书记”的申报名额以团支部数量为基础，各申报单位团支部数量在10个以下的，可申报1个，团支部数量在11个到25个之间的，可申报2个，团支部数量在26个以上的，可申报3个；</w:t>
      </w:r>
    </w:p>
    <w:p>
      <w:pPr>
        <w:spacing w:line="560" w:lineRule="exact"/>
        <w:ind w:left="210" w:leftChars="100" w:firstLine="320" w:firstLineChars="1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“青年五四奖章”系列的教师、学生、集体，“优秀基层团组织书记”、“五四红旗团委”、“优秀团干部（教师）”，每单位均有1个申报名额。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个人在同一年度不得同时申报优秀共青团员、优秀共青团干部、十佳团支书等荣誉，对同一组织和个人2年内不重复表彰。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在重大任务、重大斗争中表现特别突出的功能性团组织、团员、团干部等，可以个别破格推荐参评。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在2023年度基层团委书记述职评议考核工作中，获评优秀单位的，可增加一定比例名额，每类别新增数量一般不超过该类表彰总数的10%。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三、评选方式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申报名额为推荐上限，各单位结合实际情况择优推荐，学校将按照《南京中医药大学五四表彰工作办法（讨论稿）》组织评审。其中：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五四红旗标兵团支部按类别共设6个，以1:1.5比例从五四红旗团支部中择优推荐9个候选单位，进行申报材料和现场答辩的评审（需准备3分钟PPT汇报）。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十佳团支部书记根据申报材料，按照1:1.5比例，从申报人选中择优推荐15名候选人进入答辩产生（候选人需准备3分钟PPT汇报）。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四、时间安排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1．启动部署。3月25日，发布评选表彰工作办法，对推报工作进行部署，加强指导、提高推报质量。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2．各单位推报。3月2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hint="eastAsia" w:eastAsia="仿宋"/>
          <w:sz w:val="32"/>
          <w:szCs w:val="32"/>
        </w:rPr>
        <w:t>日至4月3日，各基层团组织开展推荐、考察、初审，完成材料上报工作。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3．组织复审。4月15日前，对申报材料进行复审，征求有关部门和单位意见，组织校级评审并公示。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4．持续宣传。5月，依托团属媒体平台对获表彰的组织和个人进行宣传，发掘典型故事，展示先进集体、个人在提升团的组织力、引领力、服务力和大局贡献度中发挥的模范带头作用，展示大抓基层成效。集中宣传持续到5月底。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5．决定表彰。“五四”前，印发表彰决定、正式发布名单。</w:t>
      </w: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各</w:t>
      </w:r>
      <w:r>
        <w:rPr>
          <w:rFonts w:hint="eastAsia" w:eastAsia="仿宋"/>
          <w:sz w:val="32"/>
          <w:szCs w:val="32"/>
        </w:rPr>
        <w:t>基层团委</w:t>
      </w:r>
      <w:r>
        <w:rPr>
          <w:rFonts w:eastAsia="仿宋"/>
          <w:sz w:val="32"/>
          <w:szCs w:val="32"/>
        </w:rPr>
        <w:t>于202</w:t>
      </w:r>
      <w:r>
        <w:rPr>
          <w:rFonts w:hint="eastAsia"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日</w:t>
      </w:r>
      <w:r>
        <w:rPr>
          <w:rFonts w:hint="eastAsia" w:eastAsia="仿宋"/>
          <w:sz w:val="32"/>
          <w:szCs w:val="32"/>
        </w:rPr>
        <w:t>中</w:t>
      </w:r>
      <w:r>
        <w:rPr>
          <w:rFonts w:eastAsia="仿宋"/>
          <w:sz w:val="32"/>
          <w:szCs w:val="32"/>
        </w:rPr>
        <w:t>午1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:00前，将各申报类别的申报表、事迹材料、支撑材料（单个类别的支撑材料制作为1个PDF文件）、申报对象排序汇总表等纸质盖章版报送至校团委组织宣传部（大活303室），所有申报材料电子版打包发送至邮箱：czyz2022@163.com。申报“十佳团支部书记”的，还需报送一份由申报人讲授的团课PPT或讲义。逾期不报、材料不全的，视为自动放弃，不予补报。</w:t>
      </w:r>
    </w:p>
    <w:p>
      <w:pPr>
        <w:widowControl/>
        <w:spacing w:line="560" w:lineRule="exact"/>
        <w:ind w:firstLine="640" w:firstLineChars="200"/>
        <w:jc w:val="left"/>
        <w:rPr>
          <w:rFonts w:eastAsia="方正仿宋_GBK"/>
          <w:sz w:val="32"/>
          <w:szCs w:val="32"/>
        </w:rPr>
      </w:pP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附件：</w:t>
      </w: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1.南京中医药大学五四表彰工作办法（讨论稿）</w:t>
      </w: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2.材料要求及填写说明</w:t>
      </w: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3.各类申报表</w:t>
      </w: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4.各类汇总表</w:t>
      </w: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eastAsia="仿宋"/>
          <w:sz w:val="32"/>
          <w:szCs w:val="32"/>
        </w:rPr>
      </w:pPr>
    </w:p>
    <w:p>
      <w:pPr>
        <w:tabs>
          <w:tab w:val="left" w:pos="1120"/>
          <w:tab w:val="left" w:pos="5460"/>
        </w:tabs>
        <w:spacing w:line="560" w:lineRule="exact"/>
        <w:ind w:firstLine="640" w:firstLineChars="200"/>
        <w:rPr>
          <w:rFonts w:hint="eastAsia" w:eastAsia="仿宋"/>
          <w:sz w:val="32"/>
          <w:szCs w:val="32"/>
        </w:rPr>
      </w:pPr>
    </w:p>
    <w:p>
      <w:pPr>
        <w:tabs>
          <w:tab w:val="left" w:pos="1120"/>
          <w:tab w:val="left" w:pos="5460"/>
        </w:tabs>
        <w:spacing w:line="560" w:lineRule="exact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共青团南京中医药大学委员会</w:t>
      </w:r>
    </w:p>
    <w:p>
      <w:pPr>
        <w:tabs>
          <w:tab w:val="left" w:pos="1120"/>
          <w:tab w:val="left" w:pos="5460"/>
        </w:tabs>
        <w:spacing w:line="560" w:lineRule="exact"/>
        <w:ind w:right="640"/>
        <w:jc w:val="right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</w:rPr>
        <w:t>4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25日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MDE3YmJiNGQ4ZjgwZGNmNjY3NGZhMGVhZjQwYzAifQ=="/>
  </w:docVars>
  <w:rsids>
    <w:rsidRoot w:val="00805DBE"/>
    <w:rsid w:val="00037959"/>
    <w:rsid w:val="00040700"/>
    <w:rsid w:val="0004078B"/>
    <w:rsid w:val="0009325C"/>
    <w:rsid w:val="00097424"/>
    <w:rsid w:val="000C5D8C"/>
    <w:rsid w:val="000C75CF"/>
    <w:rsid w:val="001117AD"/>
    <w:rsid w:val="00151A80"/>
    <w:rsid w:val="00151FA1"/>
    <w:rsid w:val="0015771D"/>
    <w:rsid w:val="0016726D"/>
    <w:rsid w:val="00174D47"/>
    <w:rsid w:val="001C5EB0"/>
    <w:rsid w:val="001C6471"/>
    <w:rsid w:val="001D34F0"/>
    <w:rsid w:val="00232A36"/>
    <w:rsid w:val="00243C11"/>
    <w:rsid w:val="0025534A"/>
    <w:rsid w:val="00267C06"/>
    <w:rsid w:val="0027587A"/>
    <w:rsid w:val="00290375"/>
    <w:rsid w:val="003142D2"/>
    <w:rsid w:val="00342024"/>
    <w:rsid w:val="00342DCF"/>
    <w:rsid w:val="00345621"/>
    <w:rsid w:val="00356162"/>
    <w:rsid w:val="003840EF"/>
    <w:rsid w:val="00395AA7"/>
    <w:rsid w:val="00397761"/>
    <w:rsid w:val="003A3BFE"/>
    <w:rsid w:val="003A7163"/>
    <w:rsid w:val="003A7851"/>
    <w:rsid w:val="003B5AC6"/>
    <w:rsid w:val="003D2064"/>
    <w:rsid w:val="003D6A80"/>
    <w:rsid w:val="003E02E8"/>
    <w:rsid w:val="003E0C72"/>
    <w:rsid w:val="00404883"/>
    <w:rsid w:val="00434293"/>
    <w:rsid w:val="00434BAF"/>
    <w:rsid w:val="00443765"/>
    <w:rsid w:val="004471D2"/>
    <w:rsid w:val="00462811"/>
    <w:rsid w:val="00467DB8"/>
    <w:rsid w:val="00492740"/>
    <w:rsid w:val="004A6313"/>
    <w:rsid w:val="004B10C6"/>
    <w:rsid w:val="004B3466"/>
    <w:rsid w:val="004D6288"/>
    <w:rsid w:val="004E27FD"/>
    <w:rsid w:val="004F246F"/>
    <w:rsid w:val="004F2DAB"/>
    <w:rsid w:val="005071BA"/>
    <w:rsid w:val="0051067A"/>
    <w:rsid w:val="00512562"/>
    <w:rsid w:val="005340BD"/>
    <w:rsid w:val="005354ED"/>
    <w:rsid w:val="005416BD"/>
    <w:rsid w:val="005523A1"/>
    <w:rsid w:val="00553DCA"/>
    <w:rsid w:val="00560E0B"/>
    <w:rsid w:val="00576D30"/>
    <w:rsid w:val="005A0C69"/>
    <w:rsid w:val="005D1EB6"/>
    <w:rsid w:val="005D7DD2"/>
    <w:rsid w:val="00612852"/>
    <w:rsid w:val="00620C12"/>
    <w:rsid w:val="00630915"/>
    <w:rsid w:val="00631D39"/>
    <w:rsid w:val="00646B4F"/>
    <w:rsid w:val="00652DB8"/>
    <w:rsid w:val="006647E1"/>
    <w:rsid w:val="00667819"/>
    <w:rsid w:val="0067111A"/>
    <w:rsid w:val="006A3C92"/>
    <w:rsid w:val="006A7791"/>
    <w:rsid w:val="006B6297"/>
    <w:rsid w:val="006C1331"/>
    <w:rsid w:val="006D34B0"/>
    <w:rsid w:val="006F78F7"/>
    <w:rsid w:val="00726B92"/>
    <w:rsid w:val="00736C49"/>
    <w:rsid w:val="00780E2B"/>
    <w:rsid w:val="007B628C"/>
    <w:rsid w:val="007C422B"/>
    <w:rsid w:val="007D2334"/>
    <w:rsid w:val="007E76D5"/>
    <w:rsid w:val="007F6075"/>
    <w:rsid w:val="00805DBE"/>
    <w:rsid w:val="00813594"/>
    <w:rsid w:val="00843AE6"/>
    <w:rsid w:val="00863B84"/>
    <w:rsid w:val="008737F8"/>
    <w:rsid w:val="008B3149"/>
    <w:rsid w:val="008E447F"/>
    <w:rsid w:val="008E639B"/>
    <w:rsid w:val="00900A03"/>
    <w:rsid w:val="00901A09"/>
    <w:rsid w:val="009026D3"/>
    <w:rsid w:val="0093374E"/>
    <w:rsid w:val="009341A2"/>
    <w:rsid w:val="00992397"/>
    <w:rsid w:val="009A40D7"/>
    <w:rsid w:val="009A7C53"/>
    <w:rsid w:val="009D638B"/>
    <w:rsid w:val="009F4CC6"/>
    <w:rsid w:val="00A0653E"/>
    <w:rsid w:val="00A11895"/>
    <w:rsid w:val="00A345C4"/>
    <w:rsid w:val="00A50F0F"/>
    <w:rsid w:val="00A5227E"/>
    <w:rsid w:val="00A8441D"/>
    <w:rsid w:val="00AA16C1"/>
    <w:rsid w:val="00AD753F"/>
    <w:rsid w:val="00AE2208"/>
    <w:rsid w:val="00B41CC7"/>
    <w:rsid w:val="00B80C57"/>
    <w:rsid w:val="00B82802"/>
    <w:rsid w:val="00B943CF"/>
    <w:rsid w:val="00BB42F0"/>
    <w:rsid w:val="00BE081A"/>
    <w:rsid w:val="00BF0612"/>
    <w:rsid w:val="00BF40D7"/>
    <w:rsid w:val="00C15025"/>
    <w:rsid w:val="00C2664C"/>
    <w:rsid w:val="00C508A7"/>
    <w:rsid w:val="00CD2299"/>
    <w:rsid w:val="00CF7CA2"/>
    <w:rsid w:val="00D11BEA"/>
    <w:rsid w:val="00D223C8"/>
    <w:rsid w:val="00D31954"/>
    <w:rsid w:val="00D637E9"/>
    <w:rsid w:val="00D64EA1"/>
    <w:rsid w:val="00DA5D4C"/>
    <w:rsid w:val="00DC2D93"/>
    <w:rsid w:val="00DE6444"/>
    <w:rsid w:val="00DF28F1"/>
    <w:rsid w:val="00DF31A8"/>
    <w:rsid w:val="00E04E97"/>
    <w:rsid w:val="00E5271B"/>
    <w:rsid w:val="00E64F13"/>
    <w:rsid w:val="00EF157D"/>
    <w:rsid w:val="00EF1EC9"/>
    <w:rsid w:val="00F479A9"/>
    <w:rsid w:val="00F625FC"/>
    <w:rsid w:val="00FA0102"/>
    <w:rsid w:val="00FE024D"/>
    <w:rsid w:val="00FE18CB"/>
    <w:rsid w:val="1DA82066"/>
    <w:rsid w:val="20CF6D43"/>
    <w:rsid w:val="21644ACA"/>
    <w:rsid w:val="265603C8"/>
    <w:rsid w:val="2A9B46B7"/>
    <w:rsid w:val="43721A73"/>
    <w:rsid w:val="5A4D5B0F"/>
    <w:rsid w:val="7D0B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autoRedefine/>
    <w:qFormat/>
    <w:uiPriority w:val="0"/>
    <w:rPr>
      <w:color w:val="0563C1"/>
      <w:u w:val="single"/>
    </w:rPr>
  </w:style>
  <w:style w:type="character" w:styleId="11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字符"/>
    <w:basedOn w:val="9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76D4-99F9-45A1-A03A-A11A1E1F8E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237</Words>
  <Characters>1355</Characters>
  <Lines>11</Lines>
  <Paragraphs>3</Paragraphs>
  <TotalTime>591</TotalTime>
  <ScaleCrop>false</ScaleCrop>
  <LinksUpToDate>false</LinksUpToDate>
  <CharactersWithSpaces>1589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2021-04-09T08:59:00Z</dcterms:created>
  <dc:creator>lenovo</dc:creator>
  <cp:lastModifiedBy>流言菲语</cp:lastModifiedBy>
  <cp:lastPrinted>2022-04-03T08:12:00Z</cp:lastPrinted>
  <dcterms:modified xsi:type="dcterms:W3CDTF">2024-03-25T03:34:25Z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0F57C3901A2D47628FB625BC9D4DF8F3</vt:lpwstr>
  </property>
</Properties>
</file>