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</w:rPr>
        <w:t>主赛道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  <w:lang w:eastAsia="zh-CN"/>
        </w:rPr>
        <w:t>方案</w:t>
      </w:r>
    </w:p>
    <w:p>
      <w:pP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一、参赛项目类型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 xml:space="preserve">1.“互联网+”现代农业，包括农林牧渔等；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 xml:space="preserve">2.“互联网+”制造业，包括先进制造、智能硬件、工业自动化、生物医药、节能环保、新材料、军工等；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 xml:space="preserve">3.“互联网+”信息技术服务，包括人工智能技术、物联网技术、网络空间安全技术、大数据、云计算、工具软件、社交网络、媒体门户、企业服务、下一代通讯技术、区块链等；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>4.“互联网+”文化创意服务，包括广播影视、设计服务、文化艺术、旅游休闲、艺术品交易、广告会展、动漫娱乐、体育竞技等；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 xml:space="preserve">5.“互联网+”社会服务，包括电子商务、消费生活、金融、财经法务、房产家居、高效物流、教育培训、医疗健康、交通、人力资源服务等。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>参赛项目不只限于“互联网+”项目，鼓励各类创新创业项目参赛，根据行业背景选择相应类型。</w:t>
      </w:r>
    </w:p>
    <w:p>
      <w:pP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 xml:space="preserve">二、参赛方式和要求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>1</w:t>
      </w: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lang w:eastAsia="zh-CN"/>
        </w:rPr>
        <w:t xml:space="preserve">.大赛以团队为单位报名参赛。允许跨校组建团队，每个团队的参赛成员不少于3人，原则上不多于15人（含团队负责人），须为项目的实际核心成员。参赛团队所报参赛创业项目，须为本团队策划或经营的项目，不得借用他人项目参赛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lang w:eastAsia="zh-CN"/>
        </w:rPr>
        <w:t>.参赛项目不得含有任何违反《中华人民共和国宪法》及其他法律、法规的内容。须尊重中国文化，符合公序良俗。</w:t>
      </w: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 xml:space="preserve"> </w:t>
      </w:r>
    </w:p>
    <w:p>
      <w:pP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三、参赛组别和对象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 xml:space="preserve">根据参赛项目所处的创业阶段、已获投资情况和项目特点，分为创意组、初创组、成长组、师生共创组。具体参赛条件如下：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lang w:eastAsia="zh-CN"/>
        </w:rPr>
        <w:t>（一）创意组。</w:t>
      </w: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>参赛项目具有较好的创意和较为成型的产品原型或服务模式，</w:t>
      </w: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lang w:eastAsia="zh-CN"/>
        </w:rPr>
        <w:t>在202</w:t>
      </w: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lang w:eastAsia="zh-CN"/>
        </w:rPr>
        <w:t>年5月31日（以下时间均包含当日）前尚未完成工商登记注册</w:t>
      </w: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 xml:space="preserve">，并符合以下条件：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 xml:space="preserve">1.参赛申报人须为团队负责人，须为南京中医药大学在校生（可为本专科生、研究生，不含在职生）。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 xml:space="preserve">2.学校科技成果转化项目不能参加创意组（科技成果的完成人、所有人中参赛申报人排名第一的除外）。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lang w:eastAsia="zh-CN"/>
        </w:rPr>
        <w:t>（二）初创组。参赛项目工商登记注册未满 3 年（201</w:t>
      </w: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lang w:eastAsia="zh-CN"/>
        </w:rPr>
        <w:t xml:space="preserve"> 年3月 1日后注册），且获机构或个人股权投资不超过1轮次，</w:t>
      </w: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 xml:space="preserve">并符合以下条件：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>1.参赛申报人须为初创企业法人代表，须为南京中医药大学在校生（可为本专科生、研究生，不含在职生），或毕业5年以内的毕业生（201</w:t>
      </w: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 xml:space="preserve">年之后毕业的本专科生、研究生，不含在职生）。企业法人代表在大赛通知发布之日后进行变更的不予认可。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>2.初创组项目的股权结构中，</w:t>
      </w: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lang w:eastAsia="zh-CN"/>
        </w:rPr>
        <w:t>参赛企业法人代表的股权不得少于 10%，参赛成员股权合计不得少于1/3。</w:t>
      </w: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 xml:space="preserve">3.学校科技成果转化项目（不含基于国家级重大、重点科研项目的科研成果转化项目）可以参加初创组，允许将拥有科研成果的教师的股权与学生所持股权合并计算，合并计算的股权不得少于51%（学生团队所持股权比例不得低于26%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lang w:eastAsia="zh-CN"/>
        </w:rPr>
        <w:t>（三）成长组。参赛项目工商登记注册3年以上（201</w:t>
      </w: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lang w:eastAsia="zh-CN"/>
        </w:rPr>
        <w:t>年3月1 日前注册）；或工商登记注册未满3年（201</w:t>
      </w: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lang w:eastAsia="zh-CN"/>
        </w:rPr>
        <w:t>年3月1日后注册），获机构或个人股权投资2轮次以上（含2轮次），</w:t>
      </w: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 xml:space="preserve">并符合以下条件：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>1.参赛申报人须为企业法人代表，须为南京中医药大学在校生（可为本专科生、研究生，不含在职生），或毕业5年以内的毕业生（201</w:t>
      </w: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 xml:space="preserve"> 年之后毕业的本专科生、研究生，不含在职生）。企业法人代表在大赛通知发布之日后进行变更的不予认可。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 xml:space="preserve">2.成长组项目的股权结构中，参赛企业法人代表的股权不得少于 10%，参赛成员股权合计不得少于1/3。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 xml:space="preserve">3.学校科技成果转化项目（不含基于国家级重大、重点科研项目的科研成果转化项目）可以参加成长组，允许将拥有科研成果的教师的股权与学生所持股权合并计算，合并计算的股权不得少于 51%（学生团队所持股权比例不得低于 26%）。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lang w:eastAsia="zh-CN"/>
        </w:rPr>
        <w:t>（四）师生共创组。</w:t>
      </w: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>基</w:t>
      </w: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lang w:eastAsia="zh-CN"/>
        </w:rPr>
        <w:t>于国家级重大、重点科研项目的科研成果转化项目，或者教师与学生共同参与创业且教师所占权重比例大于学生（如已注册成立公司，教师持股比例大于学生）的项目参加师生共创组进行比赛</w:t>
      </w: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 xml:space="preserve">。并符合以下条件：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>1.参赛项目如已注册成立公司，公司注册年限不得超过5年 （201</w:t>
      </w: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>年3月1日后注册），师生均可为公司法人代表。企业法人代表在大赛通知发布之日后进行变更的不予认可。</w:t>
      </w: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lang w:eastAsia="zh-CN"/>
        </w:rPr>
        <w:t>股权结构中，师生股权合并计算不低于51%，且学生参赛成员合计股份不低于</w:t>
      </w: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lang w:eastAsia="zh-CN"/>
        </w:rPr>
        <w:t xml:space="preserve">10%。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>2.参赛申报人须为南京中医药大学在校生（可为本专科生、研究生，不含在职生），或毕业5年以内的毕业生（201</w:t>
      </w: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 xml:space="preserve">年之后毕业的本专科生、研究生，不含在职生）。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>3.参赛项目中的教师须为南京中医药大学在编教师（202</w:t>
      </w: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>年6月1日前正式入职）。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53C81"/>
    <w:rsid w:val="0A923EC6"/>
    <w:rsid w:val="17D53C81"/>
    <w:rsid w:val="36A2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2021-01-15T01:31:00Z</dcterms:created>
  <dc:creator>wumin</dc:creator>
  <cp:lastModifiedBy>wumin</cp:lastModifiedBy>
  <dcterms:modified xsi:type="dcterms:W3CDTF">2021-01-15T03:27:53Z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